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198"/>
        <w:gridCol w:w="1341"/>
        <w:gridCol w:w="1276"/>
        <w:gridCol w:w="3978"/>
        <w:gridCol w:w="1267"/>
        <w:gridCol w:w="3129"/>
        <w:gridCol w:w="2199"/>
      </w:tblGrid>
      <w:tr w:rsidR="00AE7A2F" w:rsidRPr="00AE7A2F" w14:paraId="3999C984" w14:textId="77777777" w:rsidTr="00026D68">
        <w:trPr>
          <w:trHeight w:val="1005"/>
          <w:tblHeader/>
        </w:trPr>
        <w:tc>
          <w:tcPr>
            <w:tcW w:w="2198" w:type="dxa"/>
            <w:hideMark/>
          </w:tcPr>
          <w:p w14:paraId="2DB488C9" w14:textId="77777777" w:rsidR="00AE7A2F" w:rsidRPr="00AE7A2F" w:rsidRDefault="00AE7A2F">
            <w:pPr>
              <w:rPr>
                <w:b/>
                <w:bCs/>
              </w:rPr>
            </w:pPr>
            <w:r w:rsidRPr="00AE7A2F">
              <w:rPr>
                <w:b/>
                <w:bCs/>
              </w:rPr>
              <w:t>Program Name</w:t>
            </w:r>
          </w:p>
        </w:tc>
        <w:tc>
          <w:tcPr>
            <w:tcW w:w="1341" w:type="dxa"/>
            <w:hideMark/>
          </w:tcPr>
          <w:p w14:paraId="01F05ADE" w14:textId="77777777" w:rsidR="00AE7A2F" w:rsidRPr="00AE7A2F" w:rsidRDefault="00AE7A2F">
            <w:pPr>
              <w:rPr>
                <w:b/>
                <w:bCs/>
              </w:rPr>
            </w:pPr>
            <w:r w:rsidRPr="00AE7A2F">
              <w:rPr>
                <w:b/>
                <w:bCs/>
              </w:rPr>
              <w:t>Close Date</w:t>
            </w:r>
          </w:p>
        </w:tc>
        <w:tc>
          <w:tcPr>
            <w:tcW w:w="1276" w:type="dxa"/>
            <w:hideMark/>
          </w:tcPr>
          <w:p w14:paraId="7CDAB3F0" w14:textId="77777777" w:rsidR="00AE7A2F" w:rsidRPr="00AE7A2F" w:rsidRDefault="00AE7A2F">
            <w:pPr>
              <w:rPr>
                <w:b/>
                <w:bCs/>
              </w:rPr>
            </w:pPr>
            <w:r w:rsidRPr="00AE7A2F">
              <w:rPr>
                <w:b/>
                <w:bCs/>
              </w:rPr>
              <w:t>Available funding</w:t>
            </w:r>
          </w:p>
        </w:tc>
        <w:tc>
          <w:tcPr>
            <w:tcW w:w="3978" w:type="dxa"/>
            <w:hideMark/>
          </w:tcPr>
          <w:p w14:paraId="6D35EE5B" w14:textId="77777777" w:rsidR="00AE7A2F" w:rsidRPr="00AE7A2F" w:rsidRDefault="00AE7A2F">
            <w:pPr>
              <w:rPr>
                <w:b/>
                <w:bCs/>
              </w:rPr>
            </w:pPr>
            <w:r w:rsidRPr="00AE7A2F">
              <w:rPr>
                <w:b/>
                <w:bCs/>
              </w:rPr>
              <w:t>Objective</w:t>
            </w:r>
          </w:p>
        </w:tc>
        <w:tc>
          <w:tcPr>
            <w:tcW w:w="1267" w:type="dxa"/>
            <w:hideMark/>
          </w:tcPr>
          <w:p w14:paraId="490606AE" w14:textId="77777777" w:rsidR="00AE7A2F" w:rsidRPr="00AE7A2F" w:rsidRDefault="00AE7A2F">
            <w:pPr>
              <w:rPr>
                <w:b/>
                <w:bCs/>
              </w:rPr>
            </w:pPr>
            <w:r w:rsidRPr="00AE7A2F">
              <w:rPr>
                <w:b/>
                <w:bCs/>
              </w:rPr>
              <w:t>Category</w:t>
            </w:r>
          </w:p>
        </w:tc>
        <w:tc>
          <w:tcPr>
            <w:tcW w:w="3129" w:type="dxa"/>
            <w:hideMark/>
          </w:tcPr>
          <w:p w14:paraId="073B112A" w14:textId="77777777" w:rsidR="00AE7A2F" w:rsidRPr="00AE7A2F" w:rsidRDefault="00AE7A2F">
            <w:pPr>
              <w:rPr>
                <w:b/>
                <w:bCs/>
              </w:rPr>
            </w:pPr>
            <w:r w:rsidRPr="00AE7A2F">
              <w:rPr>
                <w:b/>
                <w:bCs/>
              </w:rPr>
              <w:t>Eligible Project Costs</w:t>
            </w:r>
          </w:p>
        </w:tc>
        <w:tc>
          <w:tcPr>
            <w:tcW w:w="2199" w:type="dxa"/>
            <w:hideMark/>
          </w:tcPr>
          <w:p w14:paraId="000E2478" w14:textId="77777777" w:rsidR="00AE7A2F" w:rsidRPr="00AE7A2F" w:rsidRDefault="00AE7A2F">
            <w:pPr>
              <w:rPr>
                <w:b/>
                <w:bCs/>
              </w:rPr>
            </w:pPr>
            <w:r w:rsidRPr="00AE7A2F">
              <w:rPr>
                <w:b/>
                <w:bCs/>
              </w:rPr>
              <w:t>Website</w:t>
            </w:r>
          </w:p>
        </w:tc>
      </w:tr>
      <w:tr w:rsidR="0025030D" w:rsidRPr="00AE7A2F" w14:paraId="492666EB" w14:textId="77777777" w:rsidTr="00AA4994">
        <w:trPr>
          <w:trHeight w:val="1005"/>
        </w:trPr>
        <w:tc>
          <w:tcPr>
            <w:tcW w:w="2198" w:type="dxa"/>
            <w:hideMark/>
          </w:tcPr>
          <w:p w14:paraId="7CE5FD56" w14:textId="77777777" w:rsidR="00AE7A2F" w:rsidRPr="00AE7A2F" w:rsidRDefault="00AE7A2F">
            <w:r w:rsidRPr="00AE7A2F">
              <w:t>Investing in Queensland Women Rd 2</w:t>
            </w:r>
          </w:p>
        </w:tc>
        <w:tc>
          <w:tcPr>
            <w:tcW w:w="1341" w:type="dxa"/>
            <w:hideMark/>
          </w:tcPr>
          <w:p w14:paraId="1E34CEB2" w14:textId="77777777" w:rsidR="00AE7A2F" w:rsidRPr="00AE7A2F" w:rsidRDefault="00AE7A2F">
            <w:r w:rsidRPr="00AE7A2F">
              <w:t>20-October-2023</w:t>
            </w:r>
          </w:p>
        </w:tc>
        <w:tc>
          <w:tcPr>
            <w:tcW w:w="1276" w:type="dxa"/>
            <w:hideMark/>
          </w:tcPr>
          <w:p w14:paraId="6AEA3F47" w14:textId="77777777" w:rsidR="00AE7A2F" w:rsidRPr="00AE7A2F" w:rsidRDefault="00AE7A2F">
            <w:r w:rsidRPr="00AE7A2F">
              <w:t>$5,000 - $15,000</w:t>
            </w:r>
          </w:p>
        </w:tc>
        <w:tc>
          <w:tcPr>
            <w:tcW w:w="3978" w:type="dxa"/>
            <w:hideMark/>
          </w:tcPr>
          <w:p w14:paraId="378A84F9" w14:textId="77777777" w:rsidR="00AE7A2F" w:rsidRPr="00AE7A2F" w:rsidRDefault="00AE7A2F">
            <w:r w:rsidRPr="00AE7A2F">
              <w:t>To provide community groups and organisations across the state’s urban, rural and remote regions with resources to lead projects and events to create positive change for women and girls.</w:t>
            </w:r>
          </w:p>
        </w:tc>
        <w:tc>
          <w:tcPr>
            <w:tcW w:w="1267" w:type="dxa"/>
            <w:hideMark/>
          </w:tcPr>
          <w:p w14:paraId="581C19CD" w14:textId="77777777" w:rsidR="00AE7A2F" w:rsidRPr="00AE7A2F" w:rsidRDefault="00AE7A2F">
            <w:r w:rsidRPr="00AE7A2F">
              <w:t>Education</w:t>
            </w:r>
          </w:p>
        </w:tc>
        <w:tc>
          <w:tcPr>
            <w:tcW w:w="3129" w:type="dxa"/>
            <w:hideMark/>
          </w:tcPr>
          <w:p w14:paraId="4916A30A" w14:textId="6FDA1666" w:rsidR="00AE7A2F" w:rsidRPr="00AE7A2F" w:rsidRDefault="00AE7A2F">
            <w:r w:rsidRPr="00AE7A2F">
              <w:t>•  Resource materials, equipment and venue hire</w:t>
            </w:r>
            <w:r w:rsidRPr="00AE7A2F">
              <w:br/>
              <w:t>• Communication and marketing activities</w:t>
            </w:r>
            <w:r w:rsidRPr="00AE7A2F">
              <w:br/>
              <w:t xml:space="preserve">•  Staff costs, guest speaker and travel within QLD </w:t>
            </w:r>
          </w:p>
        </w:tc>
        <w:tc>
          <w:tcPr>
            <w:tcW w:w="2199" w:type="dxa"/>
            <w:hideMark/>
          </w:tcPr>
          <w:p w14:paraId="0479A11C" w14:textId="77777777" w:rsidR="00AE7A2F" w:rsidRPr="00AE7A2F" w:rsidRDefault="00000000">
            <w:pPr>
              <w:rPr>
                <w:u w:val="single"/>
              </w:rPr>
            </w:pPr>
            <w:hyperlink r:id="rId10" w:history="1">
              <w:r w:rsidR="00AE7A2F" w:rsidRPr="00AE7A2F">
                <w:rPr>
                  <w:rStyle w:val="Hyperlink"/>
                </w:rPr>
                <w:t xml:space="preserve">https://www.justice.qld.gov.au/initiatives/grants-for-queensland-women  </w:t>
              </w:r>
            </w:hyperlink>
          </w:p>
        </w:tc>
      </w:tr>
      <w:tr w:rsidR="00AE7A2F" w:rsidRPr="00AE7A2F" w14:paraId="047BBF6A" w14:textId="77777777" w:rsidTr="00AA4994">
        <w:trPr>
          <w:trHeight w:val="1005"/>
        </w:trPr>
        <w:tc>
          <w:tcPr>
            <w:tcW w:w="2198" w:type="dxa"/>
            <w:hideMark/>
          </w:tcPr>
          <w:p w14:paraId="6147249A" w14:textId="77777777" w:rsidR="00AE7A2F" w:rsidRPr="00AE7A2F" w:rsidRDefault="00AE7A2F">
            <w:r w:rsidRPr="00AE7A2F">
              <w:t xml:space="preserve">NIAA's Community Initiated Grants </w:t>
            </w:r>
          </w:p>
        </w:tc>
        <w:tc>
          <w:tcPr>
            <w:tcW w:w="1341" w:type="dxa"/>
            <w:hideMark/>
          </w:tcPr>
          <w:p w14:paraId="015422FB" w14:textId="77777777" w:rsidR="00AE7A2F" w:rsidRPr="00AE7A2F" w:rsidRDefault="00AE7A2F">
            <w:r w:rsidRPr="00AE7A2F">
              <w:t>30-October-2023</w:t>
            </w:r>
          </w:p>
        </w:tc>
        <w:tc>
          <w:tcPr>
            <w:tcW w:w="1276" w:type="dxa"/>
            <w:hideMark/>
          </w:tcPr>
          <w:p w14:paraId="13CEB467" w14:textId="77777777" w:rsidR="00AE7A2F" w:rsidRPr="00AE7A2F" w:rsidRDefault="00AE7A2F">
            <w:r w:rsidRPr="00AE7A2F">
              <w:t xml:space="preserve">Not specified </w:t>
            </w:r>
          </w:p>
        </w:tc>
        <w:tc>
          <w:tcPr>
            <w:tcW w:w="3978" w:type="dxa"/>
            <w:hideMark/>
          </w:tcPr>
          <w:p w14:paraId="7BEB9640" w14:textId="77777777" w:rsidR="00AE7A2F" w:rsidRPr="00AE7A2F" w:rsidRDefault="00AE7A2F">
            <w:r w:rsidRPr="00AE7A2F">
              <w:t>Seeking proposals that address a need for Aboriginal and Torres Strait Islander people.</w:t>
            </w:r>
          </w:p>
        </w:tc>
        <w:tc>
          <w:tcPr>
            <w:tcW w:w="1267" w:type="dxa"/>
            <w:hideMark/>
          </w:tcPr>
          <w:p w14:paraId="17F021DB" w14:textId="77777777" w:rsidR="00AE7A2F" w:rsidRPr="00AE7A2F" w:rsidRDefault="00AE7A2F">
            <w:r w:rsidRPr="00AE7A2F">
              <w:t>ATSI</w:t>
            </w:r>
          </w:p>
        </w:tc>
        <w:tc>
          <w:tcPr>
            <w:tcW w:w="3129" w:type="dxa"/>
            <w:hideMark/>
          </w:tcPr>
          <w:p w14:paraId="0846A32F" w14:textId="77777777" w:rsidR="00AE7A2F" w:rsidRDefault="00AE7A2F">
            <w:r w:rsidRPr="00AE7A2F">
              <w:t xml:space="preserve">There are many eligible project costs associated with the objectives of each of the key priorities.  Please see Appendix 1 in the guidelines. </w:t>
            </w:r>
          </w:p>
          <w:p w14:paraId="238845CD" w14:textId="77777777" w:rsidR="00026D68" w:rsidRDefault="00026D68"/>
          <w:p w14:paraId="69635574" w14:textId="77777777" w:rsidR="00026D68" w:rsidRDefault="00026D68"/>
          <w:p w14:paraId="724F8F85" w14:textId="77777777" w:rsidR="00026D68" w:rsidRPr="00AE7A2F" w:rsidRDefault="00026D68"/>
        </w:tc>
        <w:tc>
          <w:tcPr>
            <w:tcW w:w="2199" w:type="dxa"/>
            <w:hideMark/>
          </w:tcPr>
          <w:p w14:paraId="7141CDA9" w14:textId="77777777" w:rsidR="00AE7A2F" w:rsidRPr="00AE7A2F" w:rsidRDefault="00000000">
            <w:pPr>
              <w:rPr>
                <w:u w:val="single"/>
              </w:rPr>
            </w:pPr>
            <w:hyperlink r:id="rId11" w:history="1">
              <w:r w:rsidR="00AE7A2F" w:rsidRPr="00AE7A2F">
                <w:rPr>
                  <w:rStyle w:val="Hyperlink"/>
                </w:rPr>
                <w:t xml:space="preserve">https://www.niaa.gov.au/indigenous-affairs/grants-and-funding/community-led-proposals </w:t>
              </w:r>
            </w:hyperlink>
          </w:p>
        </w:tc>
      </w:tr>
      <w:tr w:rsidR="0025030D" w:rsidRPr="00AE7A2F" w14:paraId="67EA3926" w14:textId="77777777" w:rsidTr="00AA4994">
        <w:trPr>
          <w:trHeight w:val="1005"/>
        </w:trPr>
        <w:tc>
          <w:tcPr>
            <w:tcW w:w="2198" w:type="dxa"/>
            <w:hideMark/>
          </w:tcPr>
          <w:p w14:paraId="1A6AF218" w14:textId="77777777" w:rsidR="00AE7A2F" w:rsidRPr="00AE7A2F" w:rsidRDefault="00AE7A2F">
            <w:r w:rsidRPr="00AE7A2F">
              <w:t>Gambling Community Benefits Fund Round 119</w:t>
            </w:r>
          </w:p>
        </w:tc>
        <w:tc>
          <w:tcPr>
            <w:tcW w:w="1341" w:type="dxa"/>
            <w:hideMark/>
          </w:tcPr>
          <w:p w14:paraId="13D6391F" w14:textId="77777777" w:rsidR="00AE7A2F" w:rsidRPr="00AE7A2F" w:rsidRDefault="00AE7A2F">
            <w:r w:rsidRPr="00AE7A2F">
              <w:t>31-October-2023</w:t>
            </w:r>
          </w:p>
        </w:tc>
        <w:tc>
          <w:tcPr>
            <w:tcW w:w="1276" w:type="dxa"/>
            <w:hideMark/>
          </w:tcPr>
          <w:p w14:paraId="1C5A08CB" w14:textId="77777777" w:rsidR="00AE7A2F" w:rsidRPr="00AE7A2F" w:rsidRDefault="00AE7A2F">
            <w:r w:rsidRPr="00AE7A2F">
              <w:t>$35,000</w:t>
            </w:r>
          </w:p>
        </w:tc>
        <w:tc>
          <w:tcPr>
            <w:tcW w:w="3978" w:type="dxa"/>
            <w:hideMark/>
          </w:tcPr>
          <w:p w14:paraId="451025DE" w14:textId="77777777" w:rsidR="00AE7A2F" w:rsidRPr="00AE7A2F" w:rsidRDefault="00AE7A2F">
            <w:r w:rsidRPr="00AE7A2F">
              <w:t>Funding to support QLD community groups in purchasing equipment, facility improvements, purchasing vehicles and community events/training/workshops.</w:t>
            </w:r>
          </w:p>
        </w:tc>
        <w:tc>
          <w:tcPr>
            <w:tcW w:w="1267" w:type="dxa"/>
            <w:hideMark/>
          </w:tcPr>
          <w:p w14:paraId="1789927D" w14:textId="77777777" w:rsidR="00AE7A2F" w:rsidRPr="00AE7A2F" w:rsidRDefault="00AE7A2F">
            <w:r w:rsidRPr="00AE7A2F">
              <w:t>Community Services</w:t>
            </w:r>
          </w:p>
        </w:tc>
        <w:tc>
          <w:tcPr>
            <w:tcW w:w="3129" w:type="dxa"/>
            <w:hideMark/>
          </w:tcPr>
          <w:p w14:paraId="13C57AE9" w14:textId="77777777" w:rsidR="00AE7A2F" w:rsidRPr="00AE7A2F" w:rsidRDefault="00AE7A2F">
            <w:r w:rsidRPr="00AE7A2F">
              <w:t>• Community events/training</w:t>
            </w:r>
            <w:r w:rsidRPr="00AE7A2F">
              <w:br/>
              <w:t>• equipment (including medical equipment)</w:t>
            </w:r>
            <w:r w:rsidRPr="00AE7A2F">
              <w:br/>
              <w:t>• facility improvements</w:t>
            </w:r>
            <w:r w:rsidRPr="00AE7A2F">
              <w:br/>
              <w:t>• machinery, printing/publications/marketing, solar, vehicles/boats</w:t>
            </w:r>
            <w:r w:rsidRPr="00AE7A2F">
              <w:br/>
              <w:t>• workshops/conferences.</w:t>
            </w:r>
          </w:p>
        </w:tc>
        <w:tc>
          <w:tcPr>
            <w:tcW w:w="2199" w:type="dxa"/>
            <w:hideMark/>
          </w:tcPr>
          <w:p w14:paraId="1A090AA6" w14:textId="77777777" w:rsidR="00AE7A2F" w:rsidRPr="00AE7A2F" w:rsidRDefault="00000000">
            <w:pPr>
              <w:rPr>
                <w:u w:val="single"/>
              </w:rPr>
            </w:pPr>
            <w:hyperlink r:id="rId12" w:history="1">
              <w:r w:rsidR="00AE7A2F" w:rsidRPr="00AE7A2F">
                <w:rPr>
                  <w:rStyle w:val="Hyperlink"/>
                </w:rPr>
                <w:t>https://www.justice.qld.gov.au/initiatives/community-grants</w:t>
              </w:r>
            </w:hyperlink>
          </w:p>
        </w:tc>
      </w:tr>
      <w:tr w:rsidR="00AE7A2F" w:rsidRPr="00AE7A2F" w14:paraId="1893BC1C" w14:textId="77777777" w:rsidTr="00AA4994">
        <w:trPr>
          <w:trHeight w:val="1005"/>
        </w:trPr>
        <w:tc>
          <w:tcPr>
            <w:tcW w:w="2198" w:type="dxa"/>
            <w:hideMark/>
          </w:tcPr>
          <w:p w14:paraId="1F9F6583" w14:textId="77777777" w:rsidR="00AE7A2F" w:rsidRPr="00AE7A2F" w:rsidRDefault="00AE7A2F">
            <w:r w:rsidRPr="00AE7A2F">
              <w:t>Engaging Science Grants program</w:t>
            </w:r>
          </w:p>
        </w:tc>
        <w:tc>
          <w:tcPr>
            <w:tcW w:w="1341" w:type="dxa"/>
            <w:hideMark/>
          </w:tcPr>
          <w:p w14:paraId="41060BFC" w14:textId="77777777" w:rsidR="00AE7A2F" w:rsidRPr="00AE7A2F" w:rsidRDefault="00AE7A2F">
            <w:r w:rsidRPr="00AE7A2F">
              <w:t>08-November-2023</w:t>
            </w:r>
          </w:p>
        </w:tc>
        <w:tc>
          <w:tcPr>
            <w:tcW w:w="1276" w:type="dxa"/>
            <w:hideMark/>
          </w:tcPr>
          <w:p w14:paraId="2006A1A2" w14:textId="33F61AED" w:rsidR="00AE7A2F" w:rsidRPr="00AE7A2F" w:rsidRDefault="00AE7A2F">
            <w:r w:rsidRPr="00AE7A2F">
              <w:t>$20,000</w:t>
            </w:r>
          </w:p>
        </w:tc>
        <w:tc>
          <w:tcPr>
            <w:tcW w:w="3978" w:type="dxa"/>
            <w:hideMark/>
          </w:tcPr>
          <w:p w14:paraId="39738A96" w14:textId="1C9A4B02" w:rsidR="00AE7A2F" w:rsidRPr="00AE7A2F" w:rsidRDefault="00AE7A2F">
            <w:r w:rsidRPr="00AE7A2F">
              <w:t xml:space="preserve">Seeking applications from individuals (that hold ABN) or organisations for projects, events and activities that inspire more Queensland students to study STEM (science, technology, engineering and mathematics) subjects and promote STEM career opportunities). threatened species recovery on the protected area estate. </w:t>
            </w:r>
          </w:p>
        </w:tc>
        <w:tc>
          <w:tcPr>
            <w:tcW w:w="1267" w:type="dxa"/>
            <w:hideMark/>
          </w:tcPr>
          <w:p w14:paraId="209861F4" w14:textId="77777777" w:rsidR="00AE7A2F" w:rsidRPr="00AE7A2F" w:rsidRDefault="00AE7A2F">
            <w:r w:rsidRPr="00AE7A2F">
              <w:t>Education</w:t>
            </w:r>
          </w:p>
        </w:tc>
        <w:tc>
          <w:tcPr>
            <w:tcW w:w="3129" w:type="dxa"/>
            <w:hideMark/>
          </w:tcPr>
          <w:p w14:paraId="7FFA4DCB" w14:textId="77777777" w:rsidR="00713F70" w:rsidRDefault="00AE7A2F">
            <w:pPr>
              <w:spacing w:after="160" w:line="259" w:lineRule="auto"/>
            </w:pPr>
            <w:r w:rsidRPr="00AE7A2F">
              <w:t xml:space="preserve">• Staff costs </w:t>
            </w:r>
            <w:r w:rsidRPr="00AE7A2F">
              <w:br/>
              <w:t>• production – materials, hire fees, venue catering, permit fees</w:t>
            </w:r>
            <w:r w:rsidRPr="00AE7A2F">
              <w:br/>
              <w:t xml:space="preserve">• consulting costs (external to your organisation) </w:t>
            </w:r>
            <w:r w:rsidRPr="00AE7A2F">
              <w:br/>
            </w:r>
            <w:r w:rsidRPr="00AE7A2F">
              <w:lastRenderedPageBreak/>
              <w:t xml:space="preserve">• acquisition or development of equipment or software </w:t>
            </w:r>
          </w:p>
          <w:p w14:paraId="10F28FBB" w14:textId="0C632579" w:rsidR="00AE7A2F" w:rsidRPr="00AE7A2F" w:rsidRDefault="00AE7A2F">
            <w:r w:rsidRPr="00AE7A2F">
              <w:t xml:space="preserve">• marketing, media and promotions </w:t>
            </w:r>
          </w:p>
        </w:tc>
        <w:tc>
          <w:tcPr>
            <w:tcW w:w="2199" w:type="dxa"/>
            <w:hideMark/>
          </w:tcPr>
          <w:p w14:paraId="4480B45A" w14:textId="77777777" w:rsidR="00AE7A2F" w:rsidRPr="00AE7A2F" w:rsidRDefault="00000000">
            <w:pPr>
              <w:rPr>
                <w:u w:val="single"/>
              </w:rPr>
            </w:pPr>
            <w:hyperlink r:id="rId13" w:history="1">
              <w:r w:rsidR="00AE7A2F" w:rsidRPr="00AE7A2F">
                <w:rPr>
                  <w:rStyle w:val="Hyperlink"/>
                </w:rPr>
                <w:t>https://www.chiefscientist.qld.gov.au/science-comms/engaging-science-grants</w:t>
              </w:r>
            </w:hyperlink>
          </w:p>
        </w:tc>
      </w:tr>
      <w:tr w:rsidR="0025030D" w:rsidRPr="00AE7A2F" w14:paraId="09630C28" w14:textId="77777777" w:rsidTr="00AA4994">
        <w:trPr>
          <w:trHeight w:val="1005"/>
        </w:trPr>
        <w:tc>
          <w:tcPr>
            <w:tcW w:w="2198" w:type="dxa"/>
            <w:hideMark/>
          </w:tcPr>
          <w:p w14:paraId="436AB8E6" w14:textId="77777777" w:rsidR="00E212D0" w:rsidRDefault="00AE7A2F">
            <w:pPr>
              <w:spacing w:after="160" w:line="259" w:lineRule="auto"/>
            </w:pPr>
            <w:r w:rsidRPr="00AE7A2F">
              <w:t>Multicultural projects - Category 1 – Economic and Social Participation (E&amp;SP)</w:t>
            </w:r>
          </w:p>
          <w:p w14:paraId="5218D108" w14:textId="77777777" w:rsidR="00E212D0" w:rsidRDefault="00E212D0">
            <w:pPr>
              <w:spacing w:after="160" w:line="259" w:lineRule="auto"/>
            </w:pPr>
          </w:p>
          <w:p w14:paraId="3A7757DF" w14:textId="04B8479B" w:rsidR="00E212D0" w:rsidRDefault="00E212D0">
            <w:pPr>
              <w:spacing w:after="160" w:line="259" w:lineRule="auto"/>
            </w:pPr>
            <w:r w:rsidRPr="00AE7A2F">
              <w:t>Category 2 – Youth and Community Connection (Y&amp;CC)</w:t>
            </w:r>
          </w:p>
          <w:p w14:paraId="42D4D8F5" w14:textId="77777777" w:rsidR="00E212D0" w:rsidRDefault="00E212D0">
            <w:pPr>
              <w:spacing w:after="160" w:line="259" w:lineRule="auto"/>
            </w:pPr>
          </w:p>
          <w:p w14:paraId="76A448B9" w14:textId="4CA079BA" w:rsidR="00AE7A2F" w:rsidRPr="00AE7A2F" w:rsidRDefault="00AE7A2F">
            <w:r w:rsidRPr="00AE7A2F">
              <w:t xml:space="preserve"> </w:t>
            </w:r>
          </w:p>
        </w:tc>
        <w:tc>
          <w:tcPr>
            <w:tcW w:w="1341" w:type="dxa"/>
            <w:hideMark/>
          </w:tcPr>
          <w:p w14:paraId="1786D726" w14:textId="77777777" w:rsidR="00AE7A2F" w:rsidRPr="00AE7A2F" w:rsidRDefault="00AE7A2F">
            <w:r w:rsidRPr="00AE7A2F">
              <w:t>12-November-2023</w:t>
            </w:r>
          </w:p>
        </w:tc>
        <w:tc>
          <w:tcPr>
            <w:tcW w:w="1276" w:type="dxa"/>
            <w:hideMark/>
          </w:tcPr>
          <w:p w14:paraId="21E5A2C6" w14:textId="77777777" w:rsidR="00AE7A2F" w:rsidRDefault="00AE7A2F">
            <w:pPr>
              <w:spacing w:after="160" w:line="259" w:lineRule="auto"/>
            </w:pPr>
            <w:r w:rsidRPr="00AE7A2F">
              <w:t>$50,000</w:t>
            </w:r>
          </w:p>
          <w:p w14:paraId="47AF1A62" w14:textId="77777777" w:rsidR="00E212D0" w:rsidRDefault="00E212D0">
            <w:pPr>
              <w:spacing w:after="160" w:line="259" w:lineRule="auto"/>
            </w:pPr>
          </w:p>
          <w:p w14:paraId="00AEA958" w14:textId="77777777" w:rsidR="00E212D0" w:rsidRDefault="00E212D0">
            <w:pPr>
              <w:spacing w:after="160" w:line="259" w:lineRule="auto"/>
            </w:pPr>
          </w:p>
          <w:p w14:paraId="5DDCF20F" w14:textId="77777777" w:rsidR="00E212D0" w:rsidRDefault="00E212D0">
            <w:pPr>
              <w:spacing w:after="160" w:line="259" w:lineRule="auto"/>
            </w:pPr>
          </w:p>
          <w:p w14:paraId="2AF87CAF" w14:textId="003F205D" w:rsidR="00E212D0" w:rsidRPr="00AE7A2F" w:rsidRDefault="00E212D0">
            <w:r w:rsidRPr="00AE7A2F">
              <w:t>$5,000 - $120,000</w:t>
            </w:r>
          </w:p>
        </w:tc>
        <w:tc>
          <w:tcPr>
            <w:tcW w:w="3978" w:type="dxa"/>
            <w:hideMark/>
          </w:tcPr>
          <w:p w14:paraId="0333EB03" w14:textId="77777777" w:rsidR="00E212D0" w:rsidRDefault="00AE7A2F">
            <w:pPr>
              <w:spacing w:after="160" w:line="259" w:lineRule="auto"/>
            </w:pPr>
            <w:r w:rsidRPr="00AE7A2F">
              <w:t xml:space="preserve"> Funding for projects that create pathways to economic and social participation for Culturally Diverse groups. </w:t>
            </w:r>
          </w:p>
          <w:p w14:paraId="0D9B1E7F" w14:textId="77777777" w:rsidR="00E212D0" w:rsidRDefault="00E212D0">
            <w:pPr>
              <w:spacing w:after="160" w:line="259" w:lineRule="auto"/>
            </w:pPr>
          </w:p>
          <w:p w14:paraId="43D07984" w14:textId="33B0F8FF" w:rsidR="00E212D0" w:rsidRDefault="00E212D0">
            <w:pPr>
              <w:spacing w:after="160" w:line="259" w:lineRule="auto"/>
            </w:pPr>
            <w:r w:rsidRPr="00AE7A2F">
              <w:t>Seeking innovative projects that can assist with breaking down the barriers facing young people from CALD backgrounds that can result in feelings of disengagement or disconnection with community.</w:t>
            </w:r>
          </w:p>
          <w:p w14:paraId="747D75BD" w14:textId="77777777" w:rsidR="00AE7A2F" w:rsidRDefault="00AE7A2F">
            <w:pPr>
              <w:rPr>
                <w:i/>
                <w:iCs/>
              </w:rPr>
            </w:pPr>
            <w:r w:rsidRPr="00E212D0">
              <w:rPr>
                <w:i/>
                <w:iCs/>
              </w:rPr>
              <w:t>Definition for Culturally Diverse in this specific grant is People from migrant and refugee backgrounds, people seeking asylum, and Australian South Sea Islander peoples.</w:t>
            </w:r>
          </w:p>
          <w:p w14:paraId="7989D645" w14:textId="77777777" w:rsidR="00026D68" w:rsidRDefault="00026D68">
            <w:pPr>
              <w:rPr>
                <w:i/>
                <w:iCs/>
              </w:rPr>
            </w:pPr>
          </w:p>
          <w:p w14:paraId="19D4220A" w14:textId="79CB881C" w:rsidR="00026D68" w:rsidRPr="00E212D0" w:rsidRDefault="00026D68">
            <w:pPr>
              <w:rPr>
                <w:i/>
                <w:iCs/>
              </w:rPr>
            </w:pPr>
          </w:p>
        </w:tc>
        <w:tc>
          <w:tcPr>
            <w:tcW w:w="1267" w:type="dxa"/>
            <w:hideMark/>
          </w:tcPr>
          <w:p w14:paraId="7A2A92A6" w14:textId="77777777" w:rsidR="00AE7A2F" w:rsidRPr="00AE7A2F" w:rsidRDefault="00AE7A2F">
            <w:r w:rsidRPr="00AE7A2F">
              <w:t>Community Services</w:t>
            </w:r>
          </w:p>
        </w:tc>
        <w:tc>
          <w:tcPr>
            <w:tcW w:w="3129" w:type="dxa"/>
            <w:hideMark/>
          </w:tcPr>
          <w:p w14:paraId="4E48F346" w14:textId="715301F7" w:rsidR="00AE7A2F" w:rsidRPr="00AE7A2F" w:rsidRDefault="00AE7A2F">
            <w:r w:rsidRPr="00AE7A2F">
              <w:t xml:space="preserve">• non-recurrent salaries and on-costs </w:t>
            </w:r>
            <w:r w:rsidRPr="00AE7A2F">
              <w:br/>
              <w:t>• equipment, venue hire, advertising and marketing of the project</w:t>
            </w:r>
            <w:r w:rsidRPr="00AE7A2F">
              <w:br/>
              <w:t xml:space="preserve">• food and catering, travel and transport costs </w:t>
            </w:r>
            <w:r w:rsidRPr="00AE7A2F">
              <w:br/>
              <w:t>• costs of materials and administration that are required for the project</w:t>
            </w:r>
          </w:p>
        </w:tc>
        <w:tc>
          <w:tcPr>
            <w:tcW w:w="2199" w:type="dxa"/>
            <w:hideMark/>
          </w:tcPr>
          <w:p w14:paraId="5FA99FC4" w14:textId="77777777" w:rsidR="00AE7A2F" w:rsidRPr="00AE7A2F" w:rsidRDefault="00000000">
            <w:pPr>
              <w:rPr>
                <w:u w:val="single"/>
              </w:rPr>
            </w:pPr>
            <w:hyperlink r:id="rId14" w:history="1">
              <w:r w:rsidR="00AE7A2F" w:rsidRPr="00AE7A2F">
                <w:rPr>
                  <w:rStyle w:val="Hyperlink"/>
                </w:rPr>
                <w:t>https://www.cyjma.qld.gov.au/multicultural-affairs/programs-initiatives/funding-programs/celebrating-multicultural-queensland-program</w:t>
              </w:r>
            </w:hyperlink>
          </w:p>
        </w:tc>
      </w:tr>
      <w:tr w:rsidR="00AE7A2F" w:rsidRPr="00AE7A2F" w14:paraId="5DEA8960" w14:textId="77777777" w:rsidTr="00AA4994">
        <w:trPr>
          <w:trHeight w:val="1005"/>
        </w:trPr>
        <w:tc>
          <w:tcPr>
            <w:tcW w:w="2198" w:type="dxa"/>
            <w:hideMark/>
          </w:tcPr>
          <w:p w14:paraId="270C2D84" w14:textId="77777777" w:rsidR="00AE7A2F" w:rsidRPr="00AE7A2F" w:rsidRDefault="00AE7A2F">
            <w:r w:rsidRPr="00AE7A2F">
              <w:t>Minor Infrastructure Program and Inclusive Facilities Fund</w:t>
            </w:r>
          </w:p>
        </w:tc>
        <w:tc>
          <w:tcPr>
            <w:tcW w:w="1341" w:type="dxa"/>
            <w:hideMark/>
          </w:tcPr>
          <w:p w14:paraId="193AE344" w14:textId="77777777" w:rsidR="00AE7A2F" w:rsidRPr="00AE7A2F" w:rsidRDefault="00AE7A2F">
            <w:r w:rsidRPr="00AE7A2F">
              <w:t>16-November-2023</w:t>
            </w:r>
          </w:p>
        </w:tc>
        <w:tc>
          <w:tcPr>
            <w:tcW w:w="1276" w:type="dxa"/>
            <w:hideMark/>
          </w:tcPr>
          <w:p w14:paraId="032D7808" w14:textId="77777777" w:rsidR="00AE7A2F" w:rsidRPr="00AE7A2F" w:rsidRDefault="00AE7A2F">
            <w:r w:rsidRPr="00AE7A2F">
              <w:t>$50,000 - $580,000</w:t>
            </w:r>
          </w:p>
        </w:tc>
        <w:tc>
          <w:tcPr>
            <w:tcW w:w="3978" w:type="dxa"/>
            <w:hideMark/>
          </w:tcPr>
          <w:p w14:paraId="02627399" w14:textId="76DFC18A" w:rsidR="00AE7A2F" w:rsidRPr="00AE7A2F" w:rsidRDefault="00AE7A2F">
            <w:r w:rsidRPr="00AE7A2F">
              <w:t>Seeking project</w:t>
            </w:r>
            <w:r w:rsidR="00270C22">
              <w:t xml:space="preserve">s that </w:t>
            </w:r>
            <w:r w:rsidR="00E566D7">
              <w:t xml:space="preserve">equip sport and recreation facilities to be </w:t>
            </w:r>
            <w:r w:rsidRPr="00AE7A2F">
              <w:t>Inclusive and accessible</w:t>
            </w:r>
            <w:r w:rsidR="00E566D7">
              <w:t>, and</w:t>
            </w:r>
            <w:r w:rsidRPr="00AE7A2F">
              <w:t xml:space="preserve"> Safe Quality and efficient</w:t>
            </w:r>
            <w:r w:rsidR="00E566D7">
              <w:t xml:space="preserve"> for all community members.</w:t>
            </w:r>
          </w:p>
        </w:tc>
        <w:tc>
          <w:tcPr>
            <w:tcW w:w="1267" w:type="dxa"/>
            <w:hideMark/>
          </w:tcPr>
          <w:p w14:paraId="15F959E7" w14:textId="77777777" w:rsidR="00AE7A2F" w:rsidRPr="00AE7A2F" w:rsidRDefault="00AE7A2F">
            <w:r w:rsidRPr="00AE7A2F">
              <w:t>Sport &amp; Rec</w:t>
            </w:r>
          </w:p>
        </w:tc>
        <w:tc>
          <w:tcPr>
            <w:tcW w:w="3129" w:type="dxa"/>
            <w:hideMark/>
          </w:tcPr>
          <w:p w14:paraId="75495157" w14:textId="77777777" w:rsidR="00AE7A2F" w:rsidRDefault="0041647A">
            <w:r>
              <w:t xml:space="preserve">Examples include new and upgraded changerooms and amenities that meet universal design principals. And new, upgraded and end-of-life field of </w:t>
            </w:r>
            <w:r>
              <w:lastRenderedPageBreak/>
              <w:t>play and ancillary facilities to meet activity requirements at a community level.</w:t>
            </w:r>
            <w:r w:rsidR="00AE7A2F" w:rsidRPr="00AE7A2F">
              <w:t xml:space="preserve"> </w:t>
            </w:r>
          </w:p>
          <w:p w14:paraId="451459FB" w14:textId="77777777" w:rsidR="00026D68" w:rsidRDefault="00026D68"/>
          <w:p w14:paraId="2487EAAC" w14:textId="77777777" w:rsidR="00026D68" w:rsidRDefault="00026D68"/>
          <w:p w14:paraId="19FAA891" w14:textId="61E2D66A" w:rsidR="00026D68" w:rsidRPr="00AE7A2F" w:rsidRDefault="00026D68"/>
        </w:tc>
        <w:tc>
          <w:tcPr>
            <w:tcW w:w="2199" w:type="dxa"/>
            <w:hideMark/>
          </w:tcPr>
          <w:p w14:paraId="402170A0" w14:textId="77777777" w:rsidR="00AE7A2F" w:rsidRPr="00AE7A2F" w:rsidRDefault="00000000">
            <w:pPr>
              <w:rPr>
                <w:u w:val="single"/>
              </w:rPr>
            </w:pPr>
            <w:hyperlink r:id="rId15" w:history="1">
              <w:r w:rsidR="00AE7A2F" w:rsidRPr="00AE7A2F">
                <w:rPr>
                  <w:rStyle w:val="Hyperlink"/>
                </w:rPr>
                <w:t>https://www.qld.gov.au/recreation/sports/funding/minor-infrastructure-program</w:t>
              </w:r>
            </w:hyperlink>
          </w:p>
        </w:tc>
      </w:tr>
      <w:tr w:rsidR="0025030D" w:rsidRPr="00AE7A2F" w14:paraId="55331A6D" w14:textId="77777777" w:rsidTr="00AA4994">
        <w:trPr>
          <w:trHeight w:val="1005"/>
        </w:trPr>
        <w:tc>
          <w:tcPr>
            <w:tcW w:w="2198" w:type="dxa"/>
            <w:hideMark/>
          </w:tcPr>
          <w:p w14:paraId="09A51B0B" w14:textId="77777777" w:rsidR="00AE7A2F" w:rsidRPr="00AE7A2F" w:rsidRDefault="00AE7A2F">
            <w:r w:rsidRPr="00AE7A2F">
              <w:lastRenderedPageBreak/>
              <w:t>FRRR Strengthening Rural Communities — Small &amp; Vital (Round 18)</w:t>
            </w:r>
          </w:p>
        </w:tc>
        <w:tc>
          <w:tcPr>
            <w:tcW w:w="1341" w:type="dxa"/>
            <w:hideMark/>
          </w:tcPr>
          <w:p w14:paraId="1E0B2F71" w14:textId="77777777" w:rsidR="00AE7A2F" w:rsidRPr="00AE7A2F" w:rsidRDefault="00AE7A2F">
            <w:r w:rsidRPr="00AE7A2F">
              <w:t>04-December-2023</w:t>
            </w:r>
          </w:p>
        </w:tc>
        <w:tc>
          <w:tcPr>
            <w:tcW w:w="1276" w:type="dxa"/>
            <w:hideMark/>
          </w:tcPr>
          <w:p w14:paraId="2E27CF9A" w14:textId="77777777" w:rsidR="00AE7A2F" w:rsidRPr="00AE7A2F" w:rsidRDefault="00AE7A2F">
            <w:r w:rsidRPr="00AE7A2F">
              <w:t>$10,000</w:t>
            </w:r>
          </w:p>
        </w:tc>
        <w:tc>
          <w:tcPr>
            <w:tcW w:w="3978" w:type="dxa"/>
            <w:hideMark/>
          </w:tcPr>
          <w:p w14:paraId="485420B6" w14:textId="77777777" w:rsidR="00AE7A2F" w:rsidRPr="00AE7A2F" w:rsidRDefault="00AE7A2F">
            <w:r w:rsidRPr="00AE7A2F">
              <w:t>Funding available for a broad range of grassroots, community-led initiatives that directly and clearly benefit local communities that strengthen local people, places and climate solutions, with a preference for smaller communities (populations under 15,000).</w:t>
            </w:r>
          </w:p>
        </w:tc>
        <w:tc>
          <w:tcPr>
            <w:tcW w:w="1267" w:type="dxa"/>
            <w:hideMark/>
          </w:tcPr>
          <w:p w14:paraId="5E77B0D2" w14:textId="77777777" w:rsidR="00AE7A2F" w:rsidRPr="00AE7A2F" w:rsidRDefault="00AE7A2F">
            <w:r w:rsidRPr="00AE7A2F">
              <w:t>Community Services</w:t>
            </w:r>
          </w:p>
        </w:tc>
        <w:tc>
          <w:tcPr>
            <w:tcW w:w="3129" w:type="dxa"/>
            <w:hideMark/>
          </w:tcPr>
          <w:p w14:paraId="30C745CD" w14:textId="77777777" w:rsidR="00AE7A2F" w:rsidRPr="00AE7A2F" w:rsidRDefault="00AE7A2F">
            <w:r w:rsidRPr="00AE7A2F">
              <w:t xml:space="preserve">• Project Costs </w:t>
            </w:r>
            <w:r w:rsidRPr="00AE7A2F">
              <w:br/>
              <w:t>• Purchase/hire equipment and materials;</w:t>
            </w:r>
            <w:r w:rsidRPr="00AE7A2F">
              <w:br/>
              <w:t>• Community infrastructure;</w:t>
            </w:r>
            <w:r w:rsidRPr="00AE7A2F">
              <w:br/>
              <w:t>•  Capacity building and resource development;</w:t>
            </w:r>
            <w:r w:rsidRPr="00AE7A2F">
              <w:br/>
              <w:t xml:space="preserve">• Staffing and running costs </w:t>
            </w:r>
          </w:p>
        </w:tc>
        <w:tc>
          <w:tcPr>
            <w:tcW w:w="2199" w:type="dxa"/>
            <w:hideMark/>
          </w:tcPr>
          <w:p w14:paraId="67CD9752" w14:textId="77777777" w:rsidR="00AE7A2F" w:rsidRPr="00AE7A2F" w:rsidRDefault="00000000">
            <w:pPr>
              <w:rPr>
                <w:u w:val="single"/>
              </w:rPr>
            </w:pPr>
            <w:hyperlink r:id="rId16" w:history="1">
              <w:r w:rsidR="00AE7A2F" w:rsidRPr="00AE7A2F">
                <w:rPr>
                  <w:rStyle w:val="Hyperlink"/>
                </w:rPr>
                <w:t>https://frrr.org.au/funding/place/src-small-vital/</w:t>
              </w:r>
            </w:hyperlink>
          </w:p>
        </w:tc>
      </w:tr>
      <w:tr w:rsidR="00AE7A2F" w:rsidRPr="00AE7A2F" w14:paraId="5D8EC6AC" w14:textId="77777777" w:rsidTr="00AA4994">
        <w:trPr>
          <w:trHeight w:val="1005"/>
        </w:trPr>
        <w:tc>
          <w:tcPr>
            <w:tcW w:w="2198" w:type="dxa"/>
            <w:hideMark/>
          </w:tcPr>
          <w:p w14:paraId="2489A82F" w14:textId="77777777" w:rsidR="00AE7A2F" w:rsidRPr="00AE7A2F" w:rsidRDefault="00AE7A2F">
            <w:r w:rsidRPr="00AE7A2F">
              <w:t xml:space="preserve">FRRR Strengthening Rural Communities – Rebuilding Regional Communities </w:t>
            </w:r>
          </w:p>
        </w:tc>
        <w:tc>
          <w:tcPr>
            <w:tcW w:w="1341" w:type="dxa"/>
            <w:hideMark/>
          </w:tcPr>
          <w:p w14:paraId="5005CBB8" w14:textId="77777777" w:rsidR="00AE7A2F" w:rsidRPr="00AE7A2F" w:rsidRDefault="00AE7A2F">
            <w:r w:rsidRPr="00AE7A2F">
              <w:t>04-December-2023</w:t>
            </w:r>
          </w:p>
        </w:tc>
        <w:tc>
          <w:tcPr>
            <w:tcW w:w="1276" w:type="dxa"/>
            <w:hideMark/>
          </w:tcPr>
          <w:p w14:paraId="096537FA" w14:textId="77777777" w:rsidR="00AE7A2F" w:rsidRPr="00AE7A2F" w:rsidRDefault="00AE7A2F">
            <w:r w:rsidRPr="00AE7A2F">
              <w:t>$10,000</w:t>
            </w:r>
          </w:p>
        </w:tc>
        <w:tc>
          <w:tcPr>
            <w:tcW w:w="3978" w:type="dxa"/>
            <w:hideMark/>
          </w:tcPr>
          <w:p w14:paraId="0B21150A" w14:textId="77777777" w:rsidR="00AE7A2F" w:rsidRPr="00AE7A2F" w:rsidRDefault="00AE7A2F">
            <w:r w:rsidRPr="00AE7A2F">
              <w:t>Enhance the process of recovery of remote, rural and regional communities from the COVID-19 pandemic. Also seeking projects that reduce social isolation and sustain remote, rural and regional organisations and their work.</w:t>
            </w:r>
          </w:p>
        </w:tc>
        <w:tc>
          <w:tcPr>
            <w:tcW w:w="1267" w:type="dxa"/>
            <w:hideMark/>
          </w:tcPr>
          <w:p w14:paraId="0F30E259" w14:textId="77777777" w:rsidR="00AE7A2F" w:rsidRPr="00AE7A2F" w:rsidRDefault="00AE7A2F">
            <w:r w:rsidRPr="00AE7A2F">
              <w:t>Community Services</w:t>
            </w:r>
          </w:p>
        </w:tc>
        <w:tc>
          <w:tcPr>
            <w:tcW w:w="3129" w:type="dxa"/>
            <w:hideMark/>
          </w:tcPr>
          <w:p w14:paraId="61682F45" w14:textId="77777777" w:rsidR="00AE7A2F" w:rsidRPr="00AE7A2F" w:rsidRDefault="00AE7A2F">
            <w:r w:rsidRPr="00AE7A2F">
              <w:t xml:space="preserve">• Project Costs </w:t>
            </w:r>
            <w:r w:rsidRPr="00AE7A2F">
              <w:br/>
              <w:t>• Purchase/hire equipment and materials;</w:t>
            </w:r>
            <w:r w:rsidRPr="00AE7A2F">
              <w:br/>
              <w:t>• Community infrastructure;</w:t>
            </w:r>
            <w:r w:rsidRPr="00AE7A2F">
              <w:br/>
              <w:t>•  Capacity building and resource development;</w:t>
            </w:r>
            <w:r w:rsidRPr="00AE7A2F">
              <w:br/>
              <w:t xml:space="preserve">• Staffing and running costs </w:t>
            </w:r>
          </w:p>
        </w:tc>
        <w:tc>
          <w:tcPr>
            <w:tcW w:w="2199" w:type="dxa"/>
            <w:hideMark/>
          </w:tcPr>
          <w:p w14:paraId="74EA5A15" w14:textId="77777777" w:rsidR="00AE7A2F" w:rsidRPr="00AE7A2F" w:rsidRDefault="00000000">
            <w:pPr>
              <w:rPr>
                <w:u w:val="single"/>
              </w:rPr>
            </w:pPr>
            <w:hyperlink r:id="rId17" w:history="1">
              <w:r w:rsidR="00AE7A2F" w:rsidRPr="00AE7A2F">
                <w:rPr>
                  <w:rStyle w:val="Hyperlink"/>
                </w:rPr>
                <w:t>https://frrr.org.au/funding/place/src-rebuilding-regional-communities/</w:t>
              </w:r>
            </w:hyperlink>
          </w:p>
        </w:tc>
      </w:tr>
      <w:tr w:rsidR="0025030D" w:rsidRPr="00AE7A2F" w14:paraId="58584D49" w14:textId="77777777" w:rsidTr="00AA4994">
        <w:trPr>
          <w:trHeight w:val="1005"/>
        </w:trPr>
        <w:tc>
          <w:tcPr>
            <w:tcW w:w="2198" w:type="dxa"/>
            <w:hideMark/>
          </w:tcPr>
          <w:p w14:paraId="496895D1" w14:textId="77777777" w:rsidR="00AE7A2F" w:rsidRPr="00AE7A2F" w:rsidRDefault="00AE7A2F">
            <w:r w:rsidRPr="00AE7A2F">
              <w:t>FRRR Strengthening Rural Communities (SRC) - Prepare &amp; Recover program</w:t>
            </w:r>
          </w:p>
        </w:tc>
        <w:tc>
          <w:tcPr>
            <w:tcW w:w="1341" w:type="dxa"/>
            <w:hideMark/>
          </w:tcPr>
          <w:p w14:paraId="4C484AE4" w14:textId="77777777" w:rsidR="00AE7A2F" w:rsidRPr="00AE7A2F" w:rsidRDefault="00AE7A2F">
            <w:r w:rsidRPr="00AE7A2F">
              <w:t>04-December-2023</w:t>
            </w:r>
          </w:p>
        </w:tc>
        <w:tc>
          <w:tcPr>
            <w:tcW w:w="1276" w:type="dxa"/>
            <w:hideMark/>
          </w:tcPr>
          <w:p w14:paraId="0C6DF01D" w14:textId="77777777" w:rsidR="00AE7A2F" w:rsidRPr="00AE7A2F" w:rsidRDefault="00AE7A2F">
            <w:r w:rsidRPr="00AE7A2F">
              <w:t>$25,000</w:t>
            </w:r>
          </w:p>
        </w:tc>
        <w:tc>
          <w:tcPr>
            <w:tcW w:w="3978" w:type="dxa"/>
            <w:hideMark/>
          </w:tcPr>
          <w:p w14:paraId="70A12F7F" w14:textId="77777777" w:rsidR="00AE7A2F" w:rsidRPr="00AE7A2F" w:rsidRDefault="00AE7A2F">
            <w:r w:rsidRPr="00AE7A2F">
              <w:t>To support remote, rural and regional communities across Australia to respond/prepare future climate related impacts, or recover from existing disasters.</w:t>
            </w:r>
          </w:p>
        </w:tc>
        <w:tc>
          <w:tcPr>
            <w:tcW w:w="1267" w:type="dxa"/>
            <w:hideMark/>
          </w:tcPr>
          <w:p w14:paraId="72A8065B" w14:textId="77777777" w:rsidR="00AE7A2F" w:rsidRPr="00AE7A2F" w:rsidRDefault="00AE7A2F">
            <w:r w:rsidRPr="00AE7A2F">
              <w:t>Disaster</w:t>
            </w:r>
          </w:p>
        </w:tc>
        <w:tc>
          <w:tcPr>
            <w:tcW w:w="3129" w:type="dxa"/>
            <w:hideMark/>
          </w:tcPr>
          <w:p w14:paraId="3308CE91" w14:textId="77777777" w:rsidR="00AE7A2F" w:rsidRPr="00AE7A2F" w:rsidRDefault="00AE7A2F">
            <w:r w:rsidRPr="00AE7A2F">
              <w:t xml:space="preserve">• Project Costs </w:t>
            </w:r>
            <w:r w:rsidRPr="00AE7A2F">
              <w:br/>
              <w:t>• Purchase/hire equipment and materials;</w:t>
            </w:r>
            <w:r w:rsidRPr="00AE7A2F">
              <w:br/>
              <w:t>• Community infrastructure;</w:t>
            </w:r>
            <w:r w:rsidRPr="00AE7A2F">
              <w:br/>
              <w:t>•  Capacity building and resource development;</w:t>
            </w:r>
            <w:r w:rsidRPr="00AE7A2F">
              <w:br/>
              <w:t xml:space="preserve">• Staffing and running costs </w:t>
            </w:r>
          </w:p>
        </w:tc>
        <w:tc>
          <w:tcPr>
            <w:tcW w:w="2199" w:type="dxa"/>
            <w:hideMark/>
          </w:tcPr>
          <w:p w14:paraId="73E94DBD" w14:textId="77777777" w:rsidR="00AE7A2F" w:rsidRPr="00AE7A2F" w:rsidRDefault="00000000">
            <w:pPr>
              <w:rPr>
                <w:u w:val="single"/>
              </w:rPr>
            </w:pPr>
            <w:hyperlink r:id="rId18" w:history="1">
              <w:r w:rsidR="00AE7A2F" w:rsidRPr="00AE7A2F">
                <w:rPr>
                  <w:rStyle w:val="Hyperlink"/>
                </w:rPr>
                <w:t>https://frrr.org.au/funding/place/src-prepare-recover/</w:t>
              </w:r>
            </w:hyperlink>
          </w:p>
        </w:tc>
      </w:tr>
      <w:tr w:rsidR="00AE7A2F" w:rsidRPr="00AE7A2F" w14:paraId="1E0A3CAA" w14:textId="77777777" w:rsidTr="00AA4994">
        <w:trPr>
          <w:trHeight w:val="1005"/>
        </w:trPr>
        <w:tc>
          <w:tcPr>
            <w:tcW w:w="2198" w:type="dxa"/>
            <w:hideMark/>
          </w:tcPr>
          <w:p w14:paraId="34EE0AB6" w14:textId="77777777" w:rsidR="00AE7A2F" w:rsidRPr="00AE7A2F" w:rsidRDefault="00AE7A2F">
            <w:r w:rsidRPr="00AE7A2F">
              <w:t>National Cultural Heritage Account</w:t>
            </w:r>
          </w:p>
        </w:tc>
        <w:tc>
          <w:tcPr>
            <w:tcW w:w="1341" w:type="dxa"/>
            <w:hideMark/>
          </w:tcPr>
          <w:p w14:paraId="2B1DBBE3" w14:textId="77777777" w:rsidR="00AE7A2F" w:rsidRPr="00AE7A2F" w:rsidRDefault="00AE7A2F">
            <w:r w:rsidRPr="00AE7A2F">
              <w:t xml:space="preserve">Always Open </w:t>
            </w:r>
          </w:p>
        </w:tc>
        <w:tc>
          <w:tcPr>
            <w:tcW w:w="1276" w:type="dxa"/>
            <w:hideMark/>
          </w:tcPr>
          <w:p w14:paraId="2EBDD027" w14:textId="77777777" w:rsidR="00AE7A2F" w:rsidRPr="00AE7A2F" w:rsidRDefault="00AE7A2F">
            <w:r w:rsidRPr="00AE7A2F">
              <w:t>$500,000</w:t>
            </w:r>
          </w:p>
        </w:tc>
        <w:tc>
          <w:tcPr>
            <w:tcW w:w="3978" w:type="dxa"/>
            <w:hideMark/>
          </w:tcPr>
          <w:p w14:paraId="42E73618" w14:textId="77777777" w:rsidR="00AE7A2F" w:rsidRPr="00AE7A2F" w:rsidRDefault="00AE7A2F">
            <w:r w:rsidRPr="00AE7A2F">
              <w:t xml:space="preserve">Supports Australian cultural organisations to acquire significant cultural heritage objects. </w:t>
            </w:r>
          </w:p>
        </w:tc>
        <w:tc>
          <w:tcPr>
            <w:tcW w:w="1267" w:type="dxa"/>
            <w:hideMark/>
          </w:tcPr>
          <w:p w14:paraId="3B130CF6" w14:textId="77777777" w:rsidR="00AE7A2F" w:rsidRPr="00AE7A2F" w:rsidRDefault="00AE7A2F">
            <w:r w:rsidRPr="00AE7A2F">
              <w:t>Arts and Culture</w:t>
            </w:r>
          </w:p>
        </w:tc>
        <w:tc>
          <w:tcPr>
            <w:tcW w:w="3129" w:type="dxa"/>
            <w:hideMark/>
          </w:tcPr>
          <w:p w14:paraId="64E515D4" w14:textId="77777777" w:rsidR="00AE7A2F" w:rsidRPr="00AE7A2F" w:rsidRDefault="00AE7A2F">
            <w:r w:rsidRPr="00AE7A2F">
              <w:t xml:space="preserve">Funds are provided for the purpose of facilitating the acquisition of Australian </w:t>
            </w:r>
            <w:r w:rsidRPr="00AE7A2F">
              <w:lastRenderedPageBreak/>
              <w:t>protected objects for display or safe-keeping.</w:t>
            </w:r>
          </w:p>
        </w:tc>
        <w:tc>
          <w:tcPr>
            <w:tcW w:w="2199" w:type="dxa"/>
            <w:hideMark/>
          </w:tcPr>
          <w:p w14:paraId="43834566" w14:textId="77777777" w:rsidR="00AE7A2F" w:rsidRPr="00AE7A2F" w:rsidRDefault="00000000">
            <w:pPr>
              <w:rPr>
                <w:u w:val="single"/>
              </w:rPr>
            </w:pPr>
            <w:hyperlink r:id="rId19" w:history="1">
              <w:r w:rsidR="00AE7A2F" w:rsidRPr="00AE7A2F">
                <w:rPr>
                  <w:rStyle w:val="Hyperlink"/>
                </w:rPr>
                <w:t>https://www.arts.gov.au/funding-and-support/national-</w:t>
              </w:r>
              <w:r w:rsidR="00AE7A2F" w:rsidRPr="00AE7A2F">
                <w:rPr>
                  <w:rStyle w:val="Hyperlink"/>
                </w:rPr>
                <w:lastRenderedPageBreak/>
                <w:t>cultural-heritage-account</w:t>
              </w:r>
            </w:hyperlink>
          </w:p>
        </w:tc>
      </w:tr>
      <w:tr w:rsidR="0025030D" w:rsidRPr="00AE7A2F" w14:paraId="5650A5CA" w14:textId="77777777" w:rsidTr="00AA4994">
        <w:trPr>
          <w:trHeight w:val="1005"/>
        </w:trPr>
        <w:tc>
          <w:tcPr>
            <w:tcW w:w="2198" w:type="dxa"/>
            <w:hideMark/>
          </w:tcPr>
          <w:p w14:paraId="09C5FABC" w14:textId="77777777" w:rsidR="00AE7A2F" w:rsidRPr="00AE7A2F" w:rsidRDefault="00AE7A2F">
            <w:r w:rsidRPr="00AE7A2F">
              <w:lastRenderedPageBreak/>
              <w:t xml:space="preserve">School Transport Infrastructure Program </w:t>
            </w:r>
          </w:p>
        </w:tc>
        <w:tc>
          <w:tcPr>
            <w:tcW w:w="1341" w:type="dxa"/>
            <w:hideMark/>
          </w:tcPr>
          <w:p w14:paraId="0B30C1E3" w14:textId="77777777" w:rsidR="00AE7A2F" w:rsidRPr="00AE7A2F" w:rsidRDefault="00AE7A2F">
            <w:r w:rsidRPr="00AE7A2F">
              <w:t>Ongoing</w:t>
            </w:r>
          </w:p>
        </w:tc>
        <w:tc>
          <w:tcPr>
            <w:tcW w:w="1276" w:type="dxa"/>
            <w:hideMark/>
          </w:tcPr>
          <w:p w14:paraId="688ACECB" w14:textId="77777777" w:rsidR="00AE7A2F" w:rsidRPr="00AE7A2F" w:rsidRDefault="00AE7A2F">
            <w:r w:rsidRPr="00AE7A2F">
              <w:t>NA</w:t>
            </w:r>
          </w:p>
        </w:tc>
        <w:tc>
          <w:tcPr>
            <w:tcW w:w="3978" w:type="dxa"/>
            <w:hideMark/>
          </w:tcPr>
          <w:p w14:paraId="302C3DD4" w14:textId="77777777" w:rsidR="00AE7A2F" w:rsidRPr="00AE7A2F" w:rsidRDefault="00AE7A2F">
            <w:r w:rsidRPr="00AE7A2F">
              <w:t>Seeking feedback from the community that will inform funding to improve the safety and operation of schools through new or improved infrastructure at the school and/or on the surrounding road network</w:t>
            </w:r>
          </w:p>
        </w:tc>
        <w:tc>
          <w:tcPr>
            <w:tcW w:w="1267" w:type="dxa"/>
            <w:hideMark/>
          </w:tcPr>
          <w:p w14:paraId="2C4CC010" w14:textId="77777777" w:rsidR="00AE7A2F" w:rsidRPr="00AE7A2F" w:rsidRDefault="00AE7A2F">
            <w:r w:rsidRPr="00AE7A2F">
              <w:t>Infrastructure</w:t>
            </w:r>
          </w:p>
        </w:tc>
        <w:tc>
          <w:tcPr>
            <w:tcW w:w="3129" w:type="dxa"/>
            <w:hideMark/>
          </w:tcPr>
          <w:p w14:paraId="1770FBAF" w14:textId="11CF7517" w:rsidR="00AE7A2F" w:rsidRPr="00AE7A2F" w:rsidRDefault="00AE7A2F">
            <w:r w:rsidRPr="00AE7A2F">
              <w:t>• construction / upgrading of bus set-down areas, indents/ bays, parking bays and/or turn-around areas</w:t>
            </w:r>
            <w:r w:rsidRPr="00AE7A2F">
              <w:br/>
              <w:t>• construction / upgrading of bikeways and shared pathways</w:t>
            </w:r>
            <w:r w:rsidR="00525E71">
              <w:t xml:space="preserve"> or</w:t>
            </w:r>
            <w:r w:rsidRPr="00AE7A2F">
              <w:t xml:space="preserve"> traffic signals </w:t>
            </w:r>
            <w:r w:rsidRPr="00AE7A2F">
              <w:br/>
            </w:r>
          </w:p>
        </w:tc>
        <w:tc>
          <w:tcPr>
            <w:tcW w:w="2199" w:type="dxa"/>
            <w:hideMark/>
          </w:tcPr>
          <w:p w14:paraId="64742231" w14:textId="77777777" w:rsidR="00AE7A2F" w:rsidRPr="00AE7A2F" w:rsidRDefault="00000000">
            <w:pPr>
              <w:rPr>
                <w:u w:val="single"/>
              </w:rPr>
            </w:pPr>
            <w:hyperlink r:id="rId20" w:history="1">
              <w:r w:rsidR="00AE7A2F" w:rsidRPr="00AE7A2F">
                <w:rPr>
                  <w:rStyle w:val="Hyperlink"/>
                </w:rPr>
                <w:t xml:space="preserve">https://www.tmr.qld.gov.au/Safety/Road-safety/Targeted-Road-Safety-Program/School-Transport-Infrastructure-Program </w:t>
              </w:r>
            </w:hyperlink>
          </w:p>
        </w:tc>
      </w:tr>
      <w:tr w:rsidR="00AE7A2F" w:rsidRPr="00AE7A2F" w14:paraId="5BFAC3D2" w14:textId="77777777" w:rsidTr="00AA4994">
        <w:trPr>
          <w:trHeight w:val="1005"/>
        </w:trPr>
        <w:tc>
          <w:tcPr>
            <w:tcW w:w="2198" w:type="dxa"/>
            <w:hideMark/>
          </w:tcPr>
          <w:p w14:paraId="6EF5171D" w14:textId="77777777" w:rsidR="00AE7A2F" w:rsidRPr="00AE7A2F" w:rsidRDefault="00AE7A2F">
            <w:r w:rsidRPr="00AE7A2F">
              <w:t>Matana Foundation grants</w:t>
            </w:r>
          </w:p>
        </w:tc>
        <w:tc>
          <w:tcPr>
            <w:tcW w:w="1341" w:type="dxa"/>
            <w:hideMark/>
          </w:tcPr>
          <w:p w14:paraId="4B84A07B" w14:textId="77777777" w:rsidR="00AE7A2F" w:rsidRPr="00AE7A2F" w:rsidRDefault="00AE7A2F">
            <w:r w:rsidRPr="00AE7A2F">
              <w:t>Ongoing</w:t>
            </w:r>
          </w:p>
        </w:tc>
        <w:tc>
          <w:tcPr>
            <w:tcW w:w="1276" w:type="dxa"/>
            <w:hideMark/>
          </w:tcPr>
          <w:p w14:paraId="3A0D6CB8" w14:textId="77777777" w:rsidR="00AE7A2F" w:rsidRPr="00AE7A2F" w:rsidRDefault="00AE7A2F">
            <w:r w:rsidRPr="00AE7A2F">
              <w:t>$1,000 - $10,000</w:t>
            </w:r>
          </w:p>
        </w:tc>
        <w:tc>
          <w:tcPr>
            <w:tcW w:w="3978" w:type="dxa"/>
            <w:hideMark/>
          </w:tcPr>
          <w:p w14:paraId="3010A71C" w14:textId="3D4792AD" w:rsidR="00AE7A2F" w:rsidRPr="00AE7A2F" w:rsidRDefault="00AE7A2F">
            <w:r w:rsidRPr="00AE7A2F">
              <w:t>Matana’s focus is on improving the welfare and wellbeing of young people from severely disadvantaged or marginalised backgrounds</w:t>
            </w:r>
            <w:r w:rsidR="003827F1">
              <w:t>.</w:t>
            </w:r>
            <w:r w:rsidRPr="00AE7A2F">
              <w:t xml:space="preserve"> </w:t>
            </w:r>
          </w:p>
        </w:tc>
        <w:tc>
          <w:tcPr>
            <w:tcW w:w="1267" w:type="dxa"/>
            <w:hideMark/>
          </w:tcPr>
          <w:p w14:paraId="09E7B5F7" w14:textId="77777777" w:rsidR="00AE7A2F" w:rsidRPr="00AE7A2F" w:rsidRDefault="00AE7A2F">
            <w:r w:rsidRPr="00AE7A2F">
              <w:t>Community Services</w:t>
            </w:r>
          </w:p>
        </w:tc>
        <w:tc>
          <w:tcPr>
            <w:tcW w:w="3129" w:type="dxa"/>
            <w:hideMark/>
          </w:tcPr>
          <w:p w14:paraId="193C8193" w14:textId="77777777" w:rsidR="00AE7A2F" w:rsidRPr="00AE7A2F" w:rsidRDefault="00AE7A2F">
            <w:r w:rsidRPr="00AE7A2F">
              <w:t>Will only fund specific project delivery costs.</w:t>
            </w:r>
          </w:p>
        </w:tc>
        <w:tc>
          <w:tcPr>
            <w:tcW w:w="2199" w:type="dxa"/>
            <w:hideMark/>
          </w:tcPr>
          <w:p w14:paraId="4143AAC3" w14:textId="77777777" w:rsidR="00AE7A2F" w:rsidRPr="00AE7A2F" w:rsidRDefault="00000000">
            <w:pPr>
              <w:rPr>
                <w:u w:val="single"/>
              </w:rPr>
            </w:pPr>
            <w:hyperlink r:id="rId21" w:history="1">
              <w:r w:rsidR="00AE7A2F" w:rsidRPr="00AE7A2F">
                <w:rPr>
                  <w:rStyle w:val="Hyperlink"/>
                </w:rPr>
                <w:t>http://matanafoundation.org.au/about-us/overview</w:t>
              </w:r>
            </w:hyperlink>
          </w:p>
        </w:tc>
      </w:tr>
    </w:tbl>
    <w:p w14:paraId="112FD6A5" w14:textId="77777777" w:rsidR="00532CDC" w:rsidRDefault="00532CDC" w:rsidP="003827F1"/>
    <w:sectPr w:rsidR="00532CDC" w:rsidSect="00CC412B">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9200" w14:textId="77777777" w:rsidR="004E530A" w:rsidRDefault="004E530A" w:rsidP="00D15086">
      <w:pPr>
        <w:spacing w:after="0" w:line="240" w:lineRule="auto"/>
      </w:pPr>
      <w:r>
        <w:separator/>
      </w:r>
    </w:p>
  </w:endnote>
  <w:endnote w:type="continuationSeparator" w:id="0">
    <w:p w14:paraId="14FF47F4" w14:textId="77777777" w:rsidR="004E530A" w:rsidRDefault="004E530A" w:rsidP="00D1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70C2" w14:textId="77777777" w:rsidR="00A71ED4" w:rsidRDefault="00A7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7FE" w14:textId="77777777" w:rsidR="00A71ED4" w:rsidRDefault="00A71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35E3" w14:textId="77777777" w:rsidR="00A71ED4" w:rsidRDefault="00A7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E4CF3" w14:textId="77777777" w:rsidR="004E530A" w:rsidRDefault="004E530A" w:rsidP="00D15086">
      <w:pPr>
        <w:spacing w:after="0" w:line="240" w:lineRule="auto"/>
      </w:pPr>
      <w:r>
        <w:separator/>
      </w:r>
    </w:p>
  </w:footnote>
  <w:footnote w:type="continuationSeparator" w:id="0">
    <w:p w14:paraId="3FADB5EE" w14:textId="77777777" w:rsidR="004E530A" w:rsidRDefault="004E530A" w:rsidP="00D1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FBEA" w14:textId="77777777" w:rsidR="00A71ED4" w:rsidRDefault="00A7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4E83" w14:textId="54E22BF0" w:rsidR="00D15086" w:rsidRDefault="00A71ED4" w:rsidP="00D15086">
    <w:pPr>
      <w:pStyle w:val="Header"/>
      <w:rPr>
        <w:b/>
        <w:bCs/>
        <w:sz w:val="32"/>
        <w:szCs w:val="32"/>
      </w:rPr>
    </w:pPr>
    <w:r w:rsidRPr="00A71ED4">
      <w:rPr>
        <w:b/>
        <w:bCs/>
        <w:sz w:val="32"/>
        <w:szCs w:val="32"/>
      </w:rPr>
      <w:t xml:space="preserve">Grants </w:t>
    </w:r>
    <w:r w:rsidR="0085541D">
      <w:rPr>
        <w:b/>
        <w:bCs/>
        <w:sz w:val="32"/>
        <w:szCs w:val="32"/>
      </w:rPr>
      <w:t>a</w:t>
    </w:r>
    <w:r w:rsidRPr="00A71ED4">
      <w:rPr>
        <w:b/>
        <w:bCs/>
        <w:sz w:val="32"/>
        <w:szCs w:val="32"/>
      </w:rPr>
      <w:t xml:space="preserve">vailable to </w:t>
    </w:r>
    <w:r w:rsidR="0085541D">
      <w:rPr>
        <w:b/>
        <w:bCs/>
        <w:sz w:val="32"/>
        <w:szCs w:val="32"/>
      </w:rPr>
      <w:t>c</w:t>
    </w:r>
    <w:r w:rsidRPr="00A71ED4">
      <w:rPr>
        <w:b/>
        <w:bCs/>
        <w:sz w:val="32"/>
        <w:szCs w:val="32"/>
      </w:rPr>
      <w:t xml:space="preserve">ommunity </w:t>
    </w:r>
    <w:r w:rsidR="0085541D">
      <w:rPr>
        <w:b/>
        <w:bCs/>
        <w:sz w:val="32"/>
        <w:szCs w:val="32"/>
      </w:rPr>
      <w:t>g</w:t>
    </w:r>
    <w:r w:rsidRPr="00A71ED4">
      <w:rPr>
        <w:b/>
        <w:bCs/>
        <w:sz w:val="32"/>
        <w:szCs w:val="32"/>
      </w:rPr>
      <w:t>roups from</w:t>
    </w:r>
    <w:r w:rsidR="0085541D">
      <w:rPr>
        <w:b/>
        <w:bCs/>
        <w:sz w:val="32"/>
        <w:szCs w:val="32"/>
      </w:rPr>
      <w:t xml:space="preserve"> </w:t>
    </w:r>
    <w:r w:rsidRPr="00A71ED4">
      <w:rPr>
        <w:b/>
        <w:bCs/>
        <w:sz w:val="32"/>
        <w:szCs w:val="32"/>
      </w:rPr>
      <w:t>third</w:t>
    </w:r>
    <w:r w:rsidR="0085541D">
      <w:rPr>
        <w:b/>
        <w:bCs/>
        <w:sz w:val="32"/>
        <w:szCs w:val="32"/>
      </w:rPr>
      <w:t>-</w:t>
    </w:r>
    <w:r w:rsidRPr="00A71ED4">
      <w:rPr>
        <w:b/>
        <w:bCs/>
        <w:sz w:val="32"/>
        <w:szCs w:val="32"/>
      </w:rPr>
      <w:t>party funders</w:t>
    </w:r>
    <w:r>
      <w:rPr>
        <w:b/>
        <w:bCs/>
        <w:sz w:val="32"/>
        <w:szCs w:val="32"/>
      </w:rPr>
      <w:t xml:space="preserve"> -</w:t>
    </w:r>
    <w:r w:rsidR="00D15086" w:rsidRPr="00D97F20">
      <w:rPr>
        <w:b/>
        <w:bCs/>
        <w:sz w:val="32"/>
        <w:szCs w:val="32"/>
      </w:rPr>
      <w:t xml:space="preserve"> </w:t>
    </w:r>
    <w:r w:rsidR="00A12E4C">
      <w:rPr>
        <w:b/>
        <w:bCs/>
        <w:sz w:val="32"/>
        <w:szCs w:val="32"/>
      </w:rPr>
      <w:t>October</w:t>
    </w:r>
    <w:r w:rsidR="00D15086">
      <w:rPr>
        <w:lang w:val="en-GB"/>
      </w:rPr>
      <w:t xml:space="preserve"> </w:t>
    </w:r>
    <w:r w:rsidR="00D15086" w:rsidRPr="00D97F20">
      <w:rPr>
        <w:b/>
        <w:bCs/>
        <w:sz w:val="32"/>
        <w:szCs w:val="32"/>
      </w:rPr>
      <w:t>2023</w:t>
    </w:r>
  </w:p>
  <w:p w14:paraId="0F6A7001" w14:textId="77777777" w:rsidR="003827F1" w:rsidRDefault="003827F1" w:rsidP="00D15086">
    <w:pPr>
      <w:pStyle w:val="Header"/>
      <w:rPr>
        <w:b/>
        <w:bCs/>
        <w:sz w:val="32"/>
        <w:szCs w:val="32"/>
      </w:rPr>
    </w:pPr>
  </w:p>
  <w:p w14:paraId="4941E2D9" w14:textId="77777777" w:rsidR="00D15086" w:rsidRDefault="00D15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55A6" w14:textId="77777777" w:rsidR="00A71ED4" w:rsidRDefault="00A7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56"/>
    <w:rsid w:val="00026D68"/>
    <w:rsid w:val="0003744F"/>
    <w:rsid w:val="00113709"/>
    <w:rsid w:val="001D0245"/>
    <w:rsid w:val="001E2570"/>
    <w:rsid w:val="001E6172"/>
    <w:rsid w:val="0025030D"/>
    <w:rsid w:val="00270C22"/>
    <w:rsid w:val="002931CF"/>
    <w:rsid w:val="003827F1"/>
    <w:rsid w:val="0041647A"/>
    <w:rsid w:val="004E530A"/>
    <w:rsid w:val="00516A4E"/>
    <w:rsid w:val="00525E71"/>
    <w:rsid w:val="00532CDC"/>
    <w:rsid w:val="005C17F2"/>
    <w:rsid w:val="00633C10"/>
    <w:rsid w:val="00671FAE"/>
    <w:rsid w:val="00713F70"/>
    <w:rsid w:val="00743348"/>
    <w:rsid w:val="0077000B"/>
    <w:rsid w:val="00851556"/>
    <w:rsid w:val="0085541D"/>
    <w:rsid w:val="00862E3A"/>
    <w:rsid w:val="009476A9"/>
    <w:rsid w:val="009478E5"/>
    <w:rsid w:val="00995298"/>
    <w:rsid w:val="00A12E4C"/>
    <w:rsid w:val="00A71ED4"/>
    <w:rsid w:val="00AA4994"/>
    <w:rsid w:val="00AE7A2F"/>
    <w:rsid w:val="00B05DC7"/>
    <w:rsid w:val="00BC2A16"/>
    <w:rsid w:val="00C9114D"/>
    <w:rsid w:val="00CB1445"/>
    <w:rsid w:val="00CC412B"/>
    <w:rsid w:val="00D13823"/>
    <w:rsid w:val="00D15086"/>
    <w:rsid w:val="00E212D0"/>
    <w:rsid w:val="00E566D7"/>
    <w:rsid w:val="00F01505"/>
    <w:rsid w:val="00F7599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D2B1"/>
  <w15:chartTrackingRefBased/>
  <w15:docId w15:val="{FACA27A7-E607-4A61-867F-EEC457D9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086"/>
  </w:style>
  <w:style w:type="paragraph" w:styleId="Footer">
    <w:name w:val="footer"/>
    <w:basedOn w:val="Normal"/>
    <w:link w:val="FooterChar"/>
    <w:uiPriority w:val="99"/>
    <w:unhideWhenUsed/>
    <w:rsid w:val="00D15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086"/>
  </w:style>
  <w:style w:type="character" w:styleId="Hyperlink">
    <w:name w:val="Hyperlink"/>
    <w:basedOn w:val="DefaultParagraphFont"/>
    <w:uiPriority w:val="99"/>
    <w:unhideWhenUsed/>
    <w:rsid w:val="00AE7A2F"/>
    <w:rPr>
      <w:color w:val="0563C1"/>
      <w:u w:val="single"/>
    </w:rPr>
  </w:style>
  <w:style w:type="table" w:styleId="TableGrid">
    <w:name w:val="Table Grid"/>
    <w:basedOn w:val="TableNormal"/>
    <w:uiPriority w:val="39"/>
    <w:rsid w:val="00AE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7A2F"/>
    <w:rPr>
      <w:color w:val="605E5C"/>
      <w:shd w:val="clear" w:color="auto" w:fill="E1DFDD"/>
    </w:rPr>
  </w:style>
  <w:style w:type="character" w:styleId="FollowedHyperlink">
    <w:name w:val="FollowedHyperlink"/>
    <w:basedOn w:val="DefaultParagraphFont"/>
    <w:uiPriority w:val="99"/>
    <w:semiHidden/>
    <w:unhideWhenUsed/>
    <w:rsid w:val="002503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0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iefscientist.qld.gov.au/science-comms/engaging-science-grants" TargetMode="External"/><Relationship Id="rId18" Type="http://schemas.openxmlformats.org/officeDocument/2006/relationships/hyperlink" Target="https://frrr.org.au/funding/place/src-prepare-recove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atanafoundation.org.au/about-us/overview" TargetMode="External"/><Relationship Id="rId7" Type="http://schemas.openxmlformats.org/officeDocument/2006/relationships/webSettings" Target="webSettings.xml"/><Relationship Id="rId12" Type="http://schemas.openxmlformats.org/officeDocument/2006/relationships/hyperlink" Target="https://www.justice.qld.gov.au/initiatives/community-grants" TargetMode="External"/><Relationship Id="rId17" Type="http://schemas.openxmlformats.org/officeDocument/2006/relationships/hyperlink" Target="https://frrr.org.au/funding/place/src-rebuilding-regional-communit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rrr.org.au/funding/place/src-small-vital/" TargetMode="External"/><Relationship Id="rId20" Type="http://schemas.openxmlformats.org/officeDocument/2006/relationships/hyperlink" Target="https://www.tmr.qld.gov.au/Safety/Road-safety/Targeted-Road-Safety-Program/School-Transport-Infrastructure-Progr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aa.gov.au/indigenous-affairs/grants-and-funding/community-led-proposal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qld.gov.au/recreation/sports/funding/minor-infrastructure-progra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justice.qld.gov.au/initiatives/grants-for-queensland-women" TargetMode="External"/><Relationship Id="rId19" Type="http://schemas.openxmlformats.org/officeDocument/2006/relationships/hyperlink" Target="https://www.arts.gov.au/funding-and-support/national-cultural-heritage-accou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yjma.qld.gov.au/multicultural-affairs/programs-initiatives/funding-programs/celebrating-multicultural-queensland-progra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stomer xmlns="8612bd60-e415-4170-b878-3428b3627355" xsi:nil="true"/>
    <Privacy xmlns="8612bd60-e415-4170-b878-3428b3627355" xsi:nil="true"/>
    <Project_x0020_Document_x0020_Type xmlns="8612bd60-e415-4170-b878-3428b3627355" xsi:nil="true"/>
    <TaxCatchAll xmlns="8612bd60-e415-4170-b878-3428b3627355" xsi:nil="true"/>
    <Project_x0020_No. xmlns="8612bd60-e415-4170-b878-3428b3627355" xsi:nil="true"/>
    <DocumentSetDescription xmlns="http://schemas.microsoft.com/sharepoint/v3" xsi:nil="true"/>
    <SalesForce_x0020_ID xmlns="8612bd60-e415-4170-b878-3428b3627355" xsi:nil="true"/>
    <Document_x0020_Status xmlns="8612bd60-e415-4170-b878-3428b3627355" xsi:nil="true"/>
    <Business_x0020_Unit xmlns="8612bd60-e415-4170-b878-3428b3627355" xsi:nil="true"/>
    <Course_x0020_Name xmlns="8612bd60-e415-4170-b878-3428b3627355" xsi:nil="true"/>
    <lcf76f155ced4ddcb4097134ff3c332f xmlns="9232de71-b032-48fd-8322-06bf6b7854ab">
      <Terms xmlns="http://schemas.microsoft.com/office/infopath/2007/PartnerControls"/>
    </lcf76f155ced4ddcb4097134ff3c332f>
    <_dlc_DocId xmlns="8612bd60-e415-4170-b878-3428b3627355">DOCUMENT-907504849-250178</_dlc_DocId>
    <_dlc_DocIdUrl xmlns="8612bd60-e415-4170-b878-3428b3627355">
      <Url>https://wearepeak.sharepoint.com/Projects/_layouts/15/DocIdRedir.aspx?ID=DOCUMENT-907504849-250178</Url>
      <Description>DOCUMENT-907504849-250178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PEAK.Doc.Project" ma:contentTypeID="0x0101000C59D7380772FE4EB4CE0090F32F94CB00A3E2929DE8001A40ACD451C68301D123" ma:contentTypeVersion="3073" ma:contentTypeDescription="" ma:contentTypeScope="" ma:versionID="aea8fabf34ada313d8c8f6832aaaa643">
  <xsd:schema xmlns:xsd="http://www.w3.org/2001/XMLSchema" xmlns:xs="http://www.w3.org/2001/XMLSchema" xmlns:p="http://schemas.microsoft.com/office/2006/metadata/properties" xmlns:ns1="http://schemas.microsoft.com/sharepoint/v3" xmlns:ns2="8612bd60-e415-4170-b878-3428b3627355" xmlns:ns3="9232de71-b032-48fd-8322-06bf6b7854ab" xmlns:ns4="f75551fc-d4b3-4b44-a74a-1f8b5c215536" targetNamespace="http://schemas.microsoft.com/office/2006/metadata/properties" ma:root="true" ma:fieldsID="3be588cadd0040c98dacef0370aa49fa" ns1:_="" ns2:_="" ns3:_="" ns4:_="">
    <xsd:import namespace="http://schemas.microsoft.com/sharepoint/v3"/>
    <xsd:import namespace="8612bd60-e415-4170-b878-3428b3627355"/>
    <xsd:import namespace="9232de71-b032-48fd-8322-06bf6b7854ab"/>
    <xsd:import namespace="f75551fc-d4b3-4b44-a74a-1f8b5c215536"/>
    <xsd:element name="properties">
      <xsd:complexType>
        <xsd:sequence>
          <xsd:element name="documentManagement">
            <xsd:complexType>
              <xsd:all>
                <xsd:element ref="ns2:TaxCatchAll" minOccurs="0"/>
                <xsd:element ref="ns2:TaxCatchAllLabel" minOccurs="0"/>
                <xsd:element ref="ns2:Customer" minOccurs="0"/>
                <xsd:element ref="ns2:Document_x0020_Status" minOccurs="0"/>
                <xsd:element ref="ns2:Privacy" minOccurs="0"/>
                <xsd:element ref="ns2:Project_x0020_Document_x0020_Type" minOccurs="0"/>
                <xsd:element ref="ns2:Business_x0020_Unit" minOccurs="0"/>
                <xsd:element ref="ns2:Course_x0020_Name" minOccurs="0"/>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2:Project_x0020_No." minOccurs="0"/>
                <xsd:element ref="ns3:MediaServiceGenerationTime" minOccurs="0"/>
                <xsd:element ref="ns3:MediaServiceEventHashCode" minOccurs="0"/>
                <xsd:element ref="ns1:DocumentSetDescription" minOccurs="0"/>
                <xsd:element ref="ns2:SalesForce_x0020_ID" minOccurs="0"/>
                <xsd:element ref="ns2:Project_x0020_No._x003a_Project_x0020_Name"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2bd60-e415-4170-b878-3428b362735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225b0c-c263-49dd-beb4-c5a3c0a0db57}" ma:internalName="TaxCatchAll" ma:showField="CatchAllData" ma:web="8612bd60-e415-4170-b878-3428b362735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b225b0c-c263-49dd-beb4-c5a3c0a0db57}" ma:internalName="TaxCatchAllLabel" ma:readOnly="true" ma:showField="CatchAllDataLabel" ma:web="8612bd60-e415-4170-b878-3428b3627355">
      <xsd:complexType>
        <xsd:complexContent>
          <xsd:extension base="dms:MultiChoiceLookup">
            <xsd:sequence>
              <xsd:element name="Value" type="dms:Lookup" maxOccurs="unbounded" minOccurs="0" nillable="true"/>
            </xsd:sequence>
          </xsd:extension>
        </xsd:complexContent>
      </xsd:complexType>
    </xsd:element>
    <xsd:element name="Customer" ma:index="10" nillable="true" ma:displayName="Client" ma:list="{688b53ff-2f86-41bc-a2d2-697150f5702b}" ma:internalName="Customer" ma:showField="Title" ma:web="8612bd60-e415-4170-b878-3428b3627355">
      <xsd:simpleType>
        <xsd:restriction base="dms:Lookup"/>
      </xsd:simpleType>
    </xsd:element>
    <xsd:element name="Document_x0020_Status" ma:index="11" nillable="true" ma:displayName="Document Status" ma:list="{8cad4cb7-2bdd-41c5-8913-8ed079e0cc79}" ma:internalName="Document_x0020_Status" ma:showField="Title" ma:web="8612bd60-e415-4170-b878-3428b3627355">
      <xsd:simpleType>
        <xsd:restriction base="dms:Lookup"/>
      </xsd:simpleType>
    </xsd:element>
    <xsd:element name="Privacy" ma:index="12" nillable="true" ma:displayName="Privacy" ma:list="{ed7e6bc9-d957-40db-ae61-8c1ad24a7fac}" ma:internalName="Privacy" ma:showField="Title" ma:web="8612bd60-e415-4170-b878-3428b3627355">
      <xsd:simpleType>
        <xsd:restriction base="dms:Lookup"/>
      </xsd:simpleType>
    </xsd:element>
    <xsd:element name="Project_x0020_Document_x0020_Type" ma:index="13" nillable="true" ma:displayName="Project Document Type" ma:list="{0571666d-6e70-4b98-a800-cd0c863bafbe}" ma:internalName="Project_x0020_Document_x0020_Type" ma:showField="Title" ma:web="8612bd60-e415-4170-b878-3428b3627355">
      <xsd:simpleType>
        <xsd:restriction base="dms:Lookup"/>
      </xsd:simpleType>
    </xsd:element>
    <xsd:element name="Business_x0020_Unit" ma:index="14" nillable="true" ma:displayName="Business Unit" ma:list="{19d45d47-828d-40e0-a0b9-a021e5657fb4}" ma:internalName="Business_x0020_Unit" ma:showField="Title" ma:web="8612bd60-e415-4170-b878-3428b3627355">
      <xsd:simpleType>
        <xsd:restriction base="dms:Lookup"/>
      </xsd:simpleType>
    </xsd:element>
    <xsd:element name="Course_x0020_Name" ma:index="15" nillable="true" ma:displayName="Course Name" ma:list="{c3aad843-68e3-4801-91b2-7d4afda71f89}" ma:internalName="Course_x0020_Name" ma:showField="Title" ma:web="8612bd60-e415-4170-b878-3428b3627355">
      <xsd:simpleType>
        <xsd:restriction base="dms:Lookup"/>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Project_x0020_No." ma:index="27" nillable="true" ma:displayName="Project No." ma:internalName="Project_x0020_No_x002e_">
      <xsd:simpleType>
        <xsd:restriction base="dms:Text">
          <xsd:maxLength value="20"/>
        </xsd:restriction>
      </xsd:simpleType>
    </xsd:element>
    <xsd:element name="SalesForce_x0020_ID" ma:index="31" nillable="true" ma:displayName="Project Number" ma:list="{6031aabc-32af-49b3-bff7-8a0304c20742}" ma:internalName="SalesForce_x0020_ID" ma:showField="Title" ma:web="8612bd60-e415-4170-b878-3428b3627355">
      <xsd:simpleType>
        <xsd:restriction base="dms:Lookup"/>
      </xsd:simpleType>
    </xsd:element>
    <xsd:element name="Project_x0020_No._x003a_Project_x0020_Name" ma:index="32" nillable="true" ma:displayName="Project No.:Project Name" ma:list="{6031aabc-32af-49b3-bff7-8a0304c20742}" ma:internalName="Project_x0020_No_x002e__x003A_Project_x0020_Name" ma:readOnly="true" ma:showField="Project_x0020_Name" ma:web="8612bd60-e415-4170-b878-3428b362735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232de71-b032-48fd-8322-06bf6b7854a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64764563-345f-4be7-9436-229ea56160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551fc-d4b3-4b44-a74a-1f8b5c21553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5E758-C586-40C6-ADA8-EF760F601AC2}">
  <ds:schemaRefs>
    <ds:schemaRef ds:uri="http://schemas.microsoft.com/office/2006/metadata/properties"/>
    <ds:schemaRef ds:uri="http://schemas.microsoft.com/office/infopath/2007/PartnerControls"/>
    <ds:schemaRef ds:uri="8612bd60-e415-4170-b878-3428b3627355"/>
    <ds:schemaRef ds:uri="http://schemas.microsoft.com/sharepoint/v3"/>
    <ds:schemaRef ds:uri="9232de71-b032-48fd-8322-06bf6b7854ab"/>
  </ds:schemaRefs>
</ds:datastoreItem>
</file>

<file path=customXml/itemProps2.xml><?xml version="1.0" encoding="utf-8"?>
<ds:datastoreItem xmlns:ds="http://schemas.openxmlformats.org/officeDocument/2006/customXml" ds:itemID="{D9A23C97-0681-42E2-AAA3-B72E0BE62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12bd60-e415-4170-b878-3428b3627355"/>
    <ds:schemaRef ds:uri="9232de71-b032-48fd-8322-06bf6b7854ab"/>
    <ds:schemaRef ds:uri="f75551fc-d4b3-4b44-a74a-1f8b5c215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B8BF87-EFDB-4D03-9EF5-4D1FA9A59C6A}">
  <ds:schemaRefs>
    <ds:schemaRef ds:uri="http://schemas.microsoft.com/sharepoint/events"/>
  </ds:schemaRefs>
</ds:datastoreItem>
</file>

<file path=customXml/itemProps4.xml><?xml version="1.0" encoding="utf-8"?>
<ds:datastoreItem xmlns:ds="http://schemas.openxmlformats.org/officeDocument/2006/customXml" ds:itemID="{E175674A-F958-4D2A-B350-8B40EA848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1152</Words>
  <Characters>6570</Characters>
  <Application>Microsoft Office Word</Application>
  <DocSecurity>0</DocSecurity>
  <Lines>54</Lines>
  <Paragraphs>15</Paragraphs>
  <ScaleCrop>false</ScaleCrop>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Hallett</dc:creator>
  <cp:keywords/>
  <dc:description/>
  <cp:lastModifiedBy>Warren Jenkins</cp:lastModifiedBy>
  <cp:revision>4</cp:revision>
  <dcterms:created xsi:type="dcterms:W3CDTF">2023-10-13T07:00:00Z</dcterms:created>
  <dcterms:modified xsi:type="dcterms:W3CDTF">2023-10-16T00:02:00Z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0x0101000C59D7380772FE4EB4CE0090F32F94CB00A3E2929DE8001A40ACD451C68301D123</vt:lpwstr>
  </property>
  <property fmtid="{D5CDD505-2E9C-101B-9397-08002B2CF9AE}" pid="3" name="_dlc_DocIdItemGuid">
    <vt:lpwstr>860ce693-879d-40c1-89de-86a8b06d44e3</vt:lpwstr>
  </property>
  <property fmtid="{D5CDD505-2E9C-101B-9397-08002B2CF9AE}" pid="4" name="MSIP_Label_3d7abd7b-70db-49a6-9f16-a31d5b0159dd_Enabled">
    <vt:lpwstr>true</vt:lpwstr>
  </property>
  <property fmtid="{D5CDD505-2E9C-101B-9397-08002B2CF9AE}" pid="5" name="MSIP_Label_3d7abd7b-70db-49a6-9f16-a31d5b0159dd_SetDate">
    <vt:lpwstr>2023-10-13T07:00:43Z</vt:lpwstr>
  </property>
  <property fmtid="{D5CDD505-2E9C-101B-9397-08002B2CF9AE}" pid="6" name="MSIP_Label_3d7abd7b-70db-49a6-9f16-a31d5b0159dd_Method">
    <vt:lpwstr>Standard</vt:lpwstr>
  </property>
  <property fmtid="{D5CDD505-2E9C-101B-9397-08002B2CF9AE}" pid="7" name="MSIP_Label_3d7abd7b-70db-49a6-9f16-a31d5b0159dd_Name">
    <vt:lpwstr>General</vt:lpwstr>
  </property>
  <property fmtid="{D5CDD505-2E9C-101B-9397-08002B2CF9AE}" pid="8" name="MSIP_Label_3d7abd7b-70db-49a6-9f16-a31d5b0159dd_SiteId">
    <vt:lpwstr>0adec938-9214-44f1-9324-a72c53209037</vt:lpwstr>
  </property>
  <property fmtid="{D5CDD505-2E9C-101B-9397-08002B2CF9AE}" pid="9" name="MSIP_Label_3d7abd7b-70db-49a6-9f16-a31d5b0159dd_ActionId">
    <vt:lpwstr>3d5f4a63-4735-4024-9944-847bfd45c8dc</vt:lpwstr>
  </property>
  <property fmtid="{D5CDD505-2E9C-101B-9397-08002B2CF9AE}" pid="10" name="MSIP_Label_3d7abd7b-70db-49a6-9f16-a31d5b0159dd_ContentBits">
    <vt:lpwstr>0</vt:lpwstr>
  </property>
</Properties>
</file>